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90" w:rsidRPr="004C5F90" w:rsidRDefault="004C5F90">
      <w:pPr>
        <w:rPr>
          <w:rFonts w:ascii="Times New Roman" w:hAnsi="Times New Roman" w:cs="Times New Roman"/>
          <w:sz w:val="24"/>
          <w:szCs w:val="24"/>
        </w:rPr>
      </w:pPr>
      <w:r w:rsidRPr="004C5F90">
        <w:rPr>
          <w:rFonts w:ascii="Times New Roman" w:hAnsi="Times New Roman" w:cs="Times New Roman"/>
          <w:sz w:val="24"/>
          <w:szCs w:val="24"/>
          <w:shd w:val="clear" w:color="auto" w:fill="FFFFFF"/>
        </w:rPr>
        <w:t>Uchwała nr  16/21/22</w:t>
      </w:r>
      <w:r w:rsidRPr="004C5F90">
        <w:rPr>
          <w:rFonts w:ascii="Times New Roman" w:hAnsi="Times New Roman" w:cs="Times New Roman"/>
          <w:sz w:val="24"/>
          <w:szCs w:val="24"/>
        </w:rPr>
        <w:br/>
      </w:r>
      <w:r w:rsidRPr="004C5F90">
        <w:rPr>
          <w:rFonts w:ascii="Times New Roman" w:hAnsi="Times New Roman" w:cs="Times New Roman"/>
          <w:sz w:val="24"/>
          <w:szCs w:val="24"/>
          <w:shd w:val="clear" w:color="auto" w:fill="FFFFFF"/>
        </w:rPr>
        <w:t>Rady Pedagogicznej</w:t>
      </w:r>
      <w:r w:rsidRPr="004C5F90">
        <w:rPr>
          <w:rFonts w:ascii="Times New Roman" w:hAnsi="Times New Roman" w:cs="Times New Roman"/>
          <w:sz w:val="24"/>
          <w:szCs w:val="24"/>
        </w:rPr>
        <w:br/>
      </w:r>
      <w:r w:rsidRPr="004C5F90">
        <w:rPr>
          <w:rFonts w:ascii="Times New Roman" w:hAnsi="Times New Roman" w:cs="Times New Roman"/>
          <w:sz w:val="24"/>
          <w:szCs w:val="24"/>
          <w:shd w:val="clear" w:color="auto" w:fill="FFFFFF"/>
        </w:rPr>
        <w:t>Szkoły Podstawowej im. Władysława Broniewskiego</w:t>
      </w:r>
      <w:r w:rsidRPr="004C5F90">
        <w:rPr>
          <w:rFonts w:ascii="Times New Roman" w:hAnsi="Times New Roman" w:cs="Times New Roman"/>
          <w:sz w:val="24"/>
          <w:szCs w:val="24"/>
        </w:rPr>
        <w:br/>
      </w:r>
      <w:r w:rsidRPr="004C5F90">
        <w:rPr>
          <w:rFonts w:ascii="Times New Roman" w:hAnsi="Times New Roman" w:cs="Times New Roman"/>
          <w:sz w:val="24"/>
          <w:szCs w:val="24"/>
          <w:shd w:val="clear" w:color="auto" w:fill="FFFFFF"/>
        </w:rPr>
        <w:t>w Tłokini Wielkiej</w:t>
      </w:r>
      <w:r w:rsidRPr="004C5F90">
        <w:rPr>
          <w:rFonts w:ascii="Times New Roman" w:hAnsi="Times New Roman" w:cs="Times New Roman"/>
          <w:sz w:val="24"/>
          <w:szCs w:val="24"/>
        </w:rPr>
        <w:br/>
      </w:r>
      <w:r w:rsidRPr="004C5F90">
        <w:rPr>
          <w:rFonts w:ascii="Times New Roman" w:hAnsi="Times New Roman" w:cs="Times New Roman"/>
          <w:sz w:val="24"/>
          <w:szCs w:val="24"/>
          <w:shd w:val="clear" w:color="auto" w:fill="FFFFFF"/>
        </w:rPr>
        <w:t>z dnia 12.11.2021r.</w:t>
      </w:r>
      <w:r w:rsidRPr="004C5F90">
        <w:rPr>
          <w:rFonts w:ascii="Times New Roman" w:hAnsi="Times New Roman" w:cs="Times New Roman"/>
          <w:sz w:val="24"/>
          <w:szCs w:val="24"/>
        </w:rPr>
        <w:br/>
      </w:r>
      <w:r w:rsidRPr="004C5F90">
        <w:rPr>
          <w:rFonts w:ascii="Times New Roman" w:hAnsi="Times New Roman" w:cs="Times New Roman"/>
          <w:sz w:val="24"/>
          <w:szCs w:val="24"/>
          <w:shd w:val="clear" w:color="auto" w:fill="FFFFFF"/>
        </w:rPr>
        <w:t>w sprawie wprowadzenia zmian w Statucie szkoły.</w:t>
      </w:r>
      <w:r w:rsidRPr="004C5F90">
        <w:rPr>
          <w:rFonts w:ascii="Times New Roman" w:hAnsi="Times New Roman" w:cs="Times New Roman"/>
          <w:sz w:val="24"/>
          <w:szCs w:val="24"/>
        </w:rPr>
        <w:br/>
      </w:r>
      <w:r w:rsidRPr="004C5F90">
        <w:rPr>
          <w:rFonts w:ascii="Times New Roman" w:hAnsi="Times New Roman" w:cs="Times New Roman"/>
          <w:sz w:val="24"/>
          <w:szCs w:val="24"/>
        </w:rPr>
        <w:br/>
      </w:r>
      <w:r w:rsidRPr="004C5F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podstawie art. 80 ust. 2 </w:t>
      </w:r>
      <w:proofErr w:type="spellStart"/>
      <w:r w:rsidRPr="004C5F90">
        <w:rPr>
          <w:rFonts w:ascii="Times New Roman" w:hAnsi="Times New Roman" w:cs="Times New Roman"/>
          <w:sz w:val="24"/>
          <w:szCs w:val="24"/>
          <w:shd w:val="clear" w:color="auto" w:fill="FFFFFF"/>
        </w:rPr>
        <w:t>pkt</w:t>
      </w:r>
      <w:proofErr w:type="spellEnd"/>
      <w:r w:rsidRPr="004C5F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1, ustawy z dnia 14 grudnia 2016 r. Prawo oświatowe  (Dz. U. z 2019r . poz. 1148 z </w:t>
      </w:r>
      <w:proofErr w:type="spellStart"/>
      <w:r w:rsidRPr="004C5F90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Pr="004C5F90">
        <w:rPr>
          <w:rFonts w:ascii="Times New Roman" w:hAnsi="Times New Roman" w:cs="Times New Roman"/>
          <w:sz w:val="24"/>
          <w:szCs w:val="24"/>
          <w:shd w:val="clear" w:color="auto" w:fill="FFFFFF"/>
        </w:rPr>
        <w:t>. zm.) uchwala się co następuje:</w:t>
      </w:r>
      <w:r w:rsidRPr="004C5F90">
        <w:rPr>
          <w:rFonts w:ascii="Times New Roman" w:hAnsi="Times New Roman" w:cs="Times New Roman"/>
          <w:sz w:val="24"/>
          <w:szCs w:val="24"/>
        </w:rPr>
        <w:br/>
      </w:r>
      <w:r w:rsidRPr="004C5F90">
        <w:rPr>
          <w:rFonts w:ascii="Times New Roman" w:hAnsi="Times New Roman" w:cs="Times New Roman"/>
          <w:sz w:val="24"/>
          <w:szCs w:val="24"/>
        </w:rPr>
        <w:br/>
      </w:r>
      <w:r w:rsidRPr="004C5F90">
        <w:rPr>
          <w:rFonts w:ascii="Times New Roman" w:hAnsi="Times New Roman" w:cs="Times New Roman"/>
          <w:sz w:val="24"/>
          <w:szCs w:val="24"/>
          <w:shd w:val="clear" w:color="auto" w:fill="FFFFFF"/>
        </w:rPr>
        <w:t>1. W statucie szkoły wprowadza się następujące zmiany:</w:t>
      </w:r>
      <w:r w:rsidRPr="004C5F90">
        <w:rPr>
          <w:rFonts w:ascii="Times New Roman" w:hAnsi="Times New Roman" w:cs="Times New Roman"/>
          <w:sz w:val="24"/>
          <w:szCs w:val="24"/>
        </w:rPr>
        <w:br/>
      </w:r>
      <w:r w:rsidRPr="004C5F90">
        <w:rPr>
          <w:rFonts w:ascii="Times New Roman" w:hAnsi="Times New Roman" w:cs="Times New Roman"/>
          <w:sz w:val="24"/>
          <w:szCs w:val="24"/>
        </w:rPr>
        <w:br/>
      </w:r>
      <w:r w:rsidRPr="004C5F90">
        <w:rPr>
          <w:rFonts w:ascii="Times New Roman" w:hAnsi="Times New Roman" w:cs="Times New Roman"/>
          <w:sz w:val="24"/>
          <w:szCs w:val="24"/>
          <w:shd w:val="clear" w:color="auto" w:fill="FFFFFF"/>
        </w:rPr>
        <w:t>W dziale VI:</w:t>
      </w:r>
      <w:r w:rsidRPr="004C5F90">
        <w:rPr>
          <w:rFonts w:ascii="Times New Roman" w:hAnsi="Times New Roman" w:cs="Times New Roman"/>
          <w:sz w:val="24"/>
          <w:szCs w:val="24"/>
        </w:rPr>
        <w:br/>
      </w:r>
      <w:r w:rsidRPr="004C5F90">
        <w:rPr>
          <w:rFonts w:ascii="Times New Roman" w:hAnsi="Times New Roman" w:cs="Times New Roman"/>
          <w:sz w:val="24"/>
          <w:szCs w:val="24"/>
          <w:shd w:val="clear" w:color="auto" w:fill="FFFFFF"/>
        </w:rPr>
        <w:t>w  69 ust. 2 otrzymuje brzmienie: Rodzice są informowani o bieżących ocenach uczniów poprzez platformę elektronicznego dziennika, udostępnianie sprawdzianów, prac klasowych do wglądu podczas spotkań z rodzicami, indywidualnych konsultacji lub przekazanie zainteresowanym pracy lub jej kopii do domu z prośbą o jej zwrot podpisanej przez rodziców.</w:t>
      </w:r>
      <w:r w:rsidRPr="004C5F90">
        <w:rPr>
          <w:rFonts w:ascii="Times New Roman" w:hAnsi="Times New Roman" w:cs="Times New Roman"/>
          <w:sz w:val="24"/>
          <w:szCs w:val="24"/>
        </w:rPr>
        <w:br/>
      </w:r>
      <w:r w:rsidRPr="004C5F90">
        <w:rPr>
          <w:rFonts w:ascii="Times New Roman" w:hAnsi="Times New Roman" w:cs="Times New Roman"/>
          <w:sz w:val="24"/>
          <w:szCs w:val="24"/>
        </w:rPr>
        <w:br/>
      </w:r>
      <w:r w:rsidRPr="004C5F90">
        <w:rPr>
          <w:rFonts w:ascii="Times New Roman" w:hAnsi="Times New Roman" w:cs="Times New Roman"/>
          <w:sz w:val="24"/>
          <w:szCs w:val="24"/>
          <w:shd w:val="clear" w:color="auto" w:fill="FFFFFF"/>
        </w:rPr>
        <w:t>w  76 ust. 5 otrzymuje brzmienie: Uczeń nieobecny na sprawdzianie, pracy klasowej, teście, dyktandzie, kartkówce z powodu nieobecności trzydniowej lub dłuższej ma obowiązek zaliczyć go w ciągu 2 tygodni od powrotu do szkoły w terminie i w formie ustalonej przez nauczyciela. Jeżeli uczeń nie przystąpi do pracy klasowej, sprawdzianu w umówionym terminie, przy obliczaniu średniej ocen uwzględnia się ilość obowiązkowych  prac pisemnych w danej klasie.</w:t>
      </w:r>
      <w:r w:rsidRPr="004C5F90">
        <w:rPr>
          <w:rFonts w:ascii="Times New Roman" w:hAnsi="Times New Roman" w:cs="Times New Roman"/>
          <w:sz w:val="24"/>
          <w:szCs w:val="24"/>
        </w:rPr>
        <w:br/>
      </w:r>
      <w:r w:rsidRPr="004C5F90">
        <w:rPr>
          <w:rFonts w:ascii="Times New Roman" w:hAnsi="Times New Roman" w:cs="Times New Roman"/>
          <w:sz w:val="24"/>
          <w:szCs w:val="24"/>
        </w:rPr>
        <w:br/>
      </w:r>
      <w:r w:rsidRPr="004C5F90">
        <w:rPr>
          <w:rFonts w:ascii="Times New Roman" w:hAnsi="Times New Roman" w:cs="Times New Roman"/>
          <w:sz w:val="24"/>
          <w:szCs w:val="24"/>
          <w:shd w:val="clear" w:color="auto" w:fill="FFFFFF"/>
        </w:rPr>
        <w:t>w  76 dodano ust. 5a o treści: Uczeń nieobecny 1-2 dni ma obowiązek na bieżąco nadrobić zaległości.</w:t>
      </w:r>
    </w:p>
    <w:p w:rsidR="005B6114" w:rsidRPr="004C5F90" w:rsidRDefault="004C5F90">
      <w:pPr>
        <w:rPr>
          <w:rFonts w:ascii="Times New Roman" w:hAnsi="Times New Roman" w:cs="Times New Roman"/>
          <w:sz w:val="24"/>
          <w:szCs w:val="24"/>
        </w:rPr>
      </w:pPr>
      <w:r w:rsidRPr="004C5F90">
        <w:rPr>
          <w:rFonts w:ascii="Times New Roman" w:hAnsi="Times New Roman" w:cs="Times New Roman"/>
          <w:sz w:val="24"/>
          <w:szCs w:val="24"/>
        </w:rPr>
        <w:br/>
      </w:r>
      <w:r w:rsidRPr="004C5F90">
        <w:rPr>
          <w:rFonts w:ascii="Times New Roman" w:hAnsi="Times New Roman" w:cs="Times New Roman"/>
          <w:sz w:val="24"/>
          <w:szCs w:val="24"/>
          <w:shd w:val="clear" w:color="auto" w:fill="FFFFFF"/>
        </w:rPr>
        <w:t>2. Wykonanie uchwały powierza się dyrektorowi szkoły.</w:t>
      </w:r>
      <w:r w:rsidRPr="004C5F90">
        <w:rPr>
          <w:rFonts w:ascii="Times New Roman" w:hAnsi="Times New Roman" w:cs="Times New Roman"/>
          <w:sz w:val="24"/>
          <w:szCs w:val="24"/>
        </w:rPr>
        <w:br/>
      </w:r>
      <w:r w:rsidRPr="004C5F90">
        <w:rPr>
          <w:rFonts w:ascii="Times New Roman" w:hAnsi="Times New Roman" w:cs="Times New Roman"/>
          <w:sz w:val="24"/>
          <w:szCs w:val="24"/>
        </w:rPr>
        <w:br/>
      </w:r>
      <w:r w:rsidRPr="004C5F90">
        <w:rPr>
          <w:rFonts w:ascii="Times New Roman" w:hAnsi="Times New Roman" w:cs="Times New Roman"/>
          <w:sz w:val="24"/>
          <w:szCs w:val="24"/>
          <w:shd w:val="clear" w:color="auto" w:fill="FFFFFF"/>
        </w:rPr>
        <w:t>3. Uchwała wchodzi w życie z dniem 12.11.2021r.</w:t>
      </w:r>
      <w:r w:rsidRPr="004C5F90">
        <w:rPr>
          <w:rFonts w:ascii="Times New Roman" w:hAnsi="Times New Roman" w:cs="Times New Roman"/>
          <w:sz w:val="24"/>
          <w:szCs w:val="24"/>
        </w:rPr>
        <w:br/>
      </w:r>
      <w:r w:rsidRPr="004C5F90">
        <w:rPr>
          <w:rFonts w:ascii="Times New Roman" w:hAnsi="Times New Roman" w:cs="Times New Roman"/>
          <w:sz w:val="24"/>
          <w:szCs w:val="24"/>
        </w:rPr>
        <w:br/>
      </w:r>
      <w:r w:rsidRPr="004C5F90">
        <w:rPr>
          <w:rFonts w:ascii="Times New Roman" w:hAnsi="Times New Roman" w:cs="Times New Roman"/>
          <w:sz w:val="24"/>
          <w:szCs w:val="24"/>
          <w:shd w:val="clear" w:color="auto" w:fill="FFFFFF"/>
        </w:rPr>
        <w:t>                                                                  Przewodniczący Rady Pedagogicznej</w:t>
      </w:r>
    </w:p>
    <w:sectPr w:rsidR="005B6114" w:rsidRPr="004C5F90" w:rsidSect="005B6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C5F90"/>
    <w:rsid w:val="004C5F90"/>
    <w:rsid w:val="005B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1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2021-12-31T12:51:00Z</dcterms:created>
  <dcterms:modified xsi:type="dcterms:W3CDTF">2021-12-31T12:53:00Z</dcterms:modified>
</cp:coreProperties>
</file>